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AABB" w14:textId="4E84E883" w:rsidR="009B445F" w:rsidRDefault="009B445F" w:rsidP="0062428F">
      <w:pPr>
        <w:pStyle w:val="Nagwek1"/>
        <w:rPr>
          <w:rFonts w:eastAsia="Times New Roman"/>
          <w:b w:val="0"/>
          <w:lang w:eastAsia="pl-PL"/>
        </w:rPr>
      </w:pPr>
      <w:r w:rsidRPr="009B445F">
        <w:rPr>
          <w:rFonts w:eastAsia="Times New Roman"/>
          <w:lang w:eastAsia="pl-PL"/>
        </w:rPr>
        <w:t>Informacje o przetwarzaniu danych osobowych w związku z udostępnianiem informacji publicznej</w:t>
      </w:r>
    </w:p>
    <w:p w14:paraId="364185AA" w14:textId="77777777" w:rsidR="009B445F" w:rsidRDefault="009B445F" w:rsidP="00FD6D8A">
      <w:pPr>
        <w:shd w:val="clear" w:color="auto" w:fill="FFFFFF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5A1E891C" w14:textId="6928F6B9" w:rsidR="009B445F" w:rsidRPr="009B445F" w:rsidRDefault="009B445F" w:rsidP="00FD6D8A">
      <w:pPr>
        <w:shd w:val="clear" w:color="auto" w:fill="FFFFFF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Zgodnie z wymogami rozporządzenia Parlamentu Europejskiego i Rady (UE) 2016/679 z dnia 27 </w:t>
      </w:r>
      <w:bookmarkStart w:id="0" w:name="_GoBack"/>
      <w:bookmarkEnd w:id="0"/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kwietnia 2016 r. w sprawie ochrony osób fizycznych w związku z przetwarzaniem danych osobowych i w sprawie swobodnego przepływu takich danych oraz uchylenia dyrektywy 95/46/WE (ogólne rozporządzenie o ochronie danych, tzw. „RODO”), informujemy, że:</w:t>
      </w:r>
    </w:p>
    <w:p w14:paraId="25BFC548" w14:textId="77777777" w:rsidR="009B445F" w:rsidRDefault="009B445F" w:rsidP="00FD6D8A">
      <w:pPr>
        <w:shd w:val="clear" w:color="auto" w:fill="FFFFFF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</w:p>
    <w:p w14:paraId="51A3915D" w14:textId="13D7B1DD" w:rsid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Administratorem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Państwa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danych osobowych jest </w:t>
      </w:r>
      <w:r w:rsidRPr="009B445F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  <w14:ligatures w14:val="none"/>
        </w:rPr>
        <w:t>Przedszkole nr 9 w Warszawie,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z siedzibą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przy ul.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Dzielnej 5a, 00-162 Warszawa, reprezentowane przez Dyrektora. Z Administratorem można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skontaktować się:</w:t>
      </w:r>
    </w:p>
    <w:p w14:paraId="7AA80D58" w14:textId="1137D5C9" w:rsidR="009B445F" w:rsidRDefault="009B445F" w:rsidP="00FD6D8A">
      <w:pPr>
        <w:pStyle w:val="Akapitzlist"/>
        <w:numPr>
          <w:ilvl w:val="0"/>
          <w:numId w:val="2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listownie na ww. adres korespondencyjny,</w:t>
      </w:r>
    </w:p>
    <w:p w14:paraId="189BCF12" w14:textId="7F38E68D" w:rsidR="009B445F" w:rsidRDefault="009B445F" w:rsidP="00FD6D8A">
      <w:pPr>
        <w:pStyle w:val="Akapitzlist"/>
        <w:numPr>
          <w:ilvl w:val="0"/>
          <w:numId w:val="2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pod nr tel.: 22 831 04 05,</w:t>
      </w:r>
    </w:p>
    <w:p w14:paraId="679B38C4" w14:textId="07EF0E3F" w:rsidR="009B445F" w:rsidRPr="009B445F" w:rsidRDefault="009B445F" w:rsidP="00FD6D8A">
      <w:pPr>
        <w:pStyle w:val="Akapitzlist"/>
        <w:numPr>
          <w:ilvl w:val="0"/>
          <w:numId w:val="2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 pośrednictwem adresu e-mail: </w:t>
      </w:r>
      <w:hyperlink r:id="rId5" w:history="1">
        <w:r w:rsidRPr="00FD66CD">
          <w:rPr>
            <w:rStyle w:val="Hipercze"/>
            <w:rFonts w:ascii="Calibri" w:eastAsia="Times New Roman" w:hAnsi="Calibri" w:cs="Calibri"/>
            <w:kern w:val="0"/>
            <w:sz w:val="22"/>
            <w:szCs w:val="22"/>
            <w:lang w:eastAsia="pl-PL"/>
            <w14:ligatures w14:val="none"/>
          </w:rPr>
          <w:t>p9@eduwarszawa.pl</w:t>
        </w:r>
      </w:hyperlink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53764DDB" w14:textId="16C981B0" w:rsid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Administrator wyznaczył Inspektora ochrony danych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– Pana Pawła Maliszewskiego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z którym mogą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kontaktować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się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w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sprawach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dotyczących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przetwarzania i ochrony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danych za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pośrednictwem adresu e-mail: </w:t>
      </w:r>
      <w:hyperlink r:id="rId6" w:history="1">
        <w:r w:rsidRPr="00FD66CD">
          <w:rPr>
            <w:rStyle w:val="Hipercze"/>
            <w:rFonts w:ascii="Calibri" w:eastAsia="Times New Roman" w:hAnsi="Calibri" w:cs="Calibri"/>
            <w:kern w:val="0"/>
            <w:sz w:val="22"/>
            <w:szCs w:val="22"/>
            <w:lang w:eastAsia="pl-PL"/>
            <w14:ligatures w14:val="none"/>
          </w:rPr>
          <w:t>iod@perfectinfo.pl</w:t>
        </w:r>
      </w:hyperlink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. </w:t>
      </w:r>
    </w:p>
    <w:p w14:paraId="348F156B" w14:textId="5811F6BA" w:rsid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Państwa d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ane osobowe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będą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przetwarzane w celu rozpatrzenia wniosku o dostęp do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informacji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publicznej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co stanowi obowiązek prawny ciążący na Administratorze (art. 6 ust. 1 lit. c RODO),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wynikający z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ustawy z dnia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6 września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2001 r. o dostępie do informacji publicznej oraz wykonani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zadania realizowanego w interesie publicznym (art. 6 ust 1 lit.  e RODO).</w:t>
      </w:r>
    </w:p>
    <w:p w14:paraId="7EFCEEA4" w14:textId="7398AF7C" w:rsid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Odbiorcami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Państwa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danych osobowych mogą być wyłącznie podmioty, które uprawnione są do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ich otrzymania na mocy przepisów prawa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oraz podmioty świadczące na rzecz Administratora usługi na podstawie stosownych umów (np. kancelarie prawne).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Ponadto dane mogą być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udostępnione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kurierom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i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operatorom pocztowym,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jeżeli wniosek dostanie złożony drogą listowną.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</w:p>
    <w:p w14:paraId="19178324" w14:textId="6CB0F5B3" w:rsid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Państwa d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ane osobowe przetwarzane będą przez okres niezbędny do realizacji wniosku oraz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przechowywane przez okres wskazany w przepisach ustawy z dnia 14 lipca 1983 r. o narodowym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zasobie archiwalnym i archiwach. </w:t>
      </w:r>
    </w:p>
    <w:p w14:paraId="0265F3A1" w14:textId="214E7320" w:rsidR="009B445F" w:rsidRPr="009B445F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Na zasadach określonych w RODO, p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rzysługuje Państwu prawo do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: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</w:p>
    <w:p w14:paraId="287338F9" w14:textId="77777777" w:rsidR="009B445F" w:rsidRDefault="009B445F" w:rsidP="00FD6D8A">
      <w:pPr>
        <w:pStyle w:val="Akapitzlist"/>
        <w:numPr>
          <w:ilvl w:val="0"/>
          <w:numId w:val="3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żądania od administratora dostępu do swoich danych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oraz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ich sprostowania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</w:p>
    <w:p w14:paraId="675D7C86" w14:textId="77777777" w:rsidR="009B445F" w:rsidRDefault="009B445F" w:rsidP="00FD6D8A">
      <w:pPr>
        <w:pStyle w:val="Akapitzlist"/>
        <w:numPr>
          <w:ilvl w:val="0"/>
          <w:numId w:val="3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żądania usunięcia lub ograniczenia przetwarzania,  </w:t>
      </w:r>
    </w:p>
    <w:p w14:paraId="087F193E" w14:textId="451C04FA" w:rsidR="009B445F" w:rsidRDefault="009B445F" w:rsidP="00FD6D8A">
      <w:pPr>
        <w:pStyle w:val="Akapitzlist"/>
        <w:numPr>
          <w:ilvl w:val="0"/>
          <w:numId w:val="3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wniesienia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sprzeciwu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wobec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przetwarzania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danych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przy czym przysługuje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ono jedynie w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sytuacji, jeżeli dalsze przetwarzanie nie jest niezbędne do wywiązania się przez Administratora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z obowiązku prawnego i nie występują inne nadrzędne prawne podstawy przetwarzania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</w:t>
      </w:r>
    </w:p>
    <w:p w14:paraId="3B398369" w14:textId="2EA3F210" w:rsidR="009B445F" w:rsidRPr="009B445F" w:rsidRDefault="009B445F" w:rsidP="00FD6D8A">
      <w:pPr>
        <w:pStyle w:val="Akapitzlist"/>
        <w:numPr>
          <w:ilvl w:val="0"/>
          <w:numId w:val="3"/>
        </w:numPr>
        <w:shd w:val="clear" w:color="auto" w:fill="FFFFFF"/>
        <w:ind w:left="643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wniesienia skargi do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organu nadzorczego –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Prezesa U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rzędu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chrony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anych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sobowych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(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ul.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Stawki 2, 00-193 Warszawa,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hyperlink r:id="rId7" w:history="1">
        <w:r w:rsidRPr="00FD66CD">
          <w:rPr>
            <w:rStyle w:val="Hipercze"/>
            <w:rFonts w:ascii="Calibri" w:eastAsia="Times New Roman" w:hAnsi="Calibri" w:cs="Calibri"/>
            <w:kern w:val="0"/>
            <w:sz w:val="22"/>
            <w:szCs w:val="22"/>
            <w:lang w:eastAsia="pl-PL"/>
            <w14:ligatures w14:val="none"/>
          </w:rPr>
          <w:t>https://uodo.gov.pl</w:t>
        </w:r>
      </w:hyperlink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 w przypadku uznania, iż przetwarzanie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danych narusza przepisy RODO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0EB752A9" w14:textId="06EFD4B6" w:rsidR="00963163" w:rsidRDefault="009B445F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Podanie przez 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Państwa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danych osobowych jest dobrowolne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 poza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danymi do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kontaktu,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niezbędnymi do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udzielenia odpowiedzi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 trybie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dostępu do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informacji publicznej, nie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jest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wymagane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.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Brak wskazania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danych kontaktowych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(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adres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korespondencyjny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,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nr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telefon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lub adres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e-mail</w:t>
      </w:r>
      <w:r w:rsidR="00963163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), na</w:t>
      </w:r>
      <w:r w:rsid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które ma zostać udzielona informacja publiczna, uniemożliwi jej przekazanie.</w:t>
      </w:r>
    </w:p>
    <w:p w14:paraId="65905150" w14:textId="13541A35" w:rsidR="00963163" w:rsidRDefault="00963163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Państwa dane osobowe nie będą </w:t>
      </w:r>
      <w:r w:rsidR="009B445F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udostępnia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ne do</w:t>
      </w:r>
      <w:r w:rsidR="009B445F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państw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trzeci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ch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ani</w:t>
      </w:r>
      <w:r w:rsidR="009B445F"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organizacji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B445F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międzynarodowych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.</w:t>
      </w:r>
    </w:p>
    <w:p w14:paraId="46556DAF" w14:textId="2D490973" w:rsidR="009B445F" w:rsidRPr="009B445F" w:rsidRDefault="00963163" w:rsidP="00FD6D8A">
      <w:pPr>
        <w:pStyle w:val="Akapitzlist"/>
        <w:numPr>
          <w:ilvl w:val="0"/>
          <w:numId w:val="1"/>
        </w:numPr>
        <w:shd w:val="clear" w:color="auto" w:fill="FFFFFF"/>
        <w:ind w:left="360"/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</w:pPr>
      <w:r w:rsidRP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Państwa dane osobowe nie będą zautomatyzowanemu podejmowaniu decyzji, w tym</w:t>
      </w:r>
      <w:r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 xml:space="preserve"> </w:t>
      </w:r>
      <w:r w:rsidRPr="00963163">
        <w:rPr>
          <w:rFonts w:ascii="Calibri" w:eastAsia="Times New Roman" w:hAnsi="Calibri" w:cs="Calibri"/>
          <w:kern w:val="0"/>
          <w:sz w:val="22"/>
          <w:szCs w:val="22"/>
          <w:lang w:eastAsia="pl-PL"/>
          <w14:ligatures w14:val="none"/>
        </w:rPr>
        <w:t>profilowaniu.</w:t>
      </w:r>
    </w:p>
    <w:p w14:paraId="36CF4B86" w14:textId="77777777" w:rsidR="007E7601" w:rsidRDefault="007E7601" w:rsidP="00FD6D8A"/>
    <w:sectPr w:rsidR="007E7601" w:rsidSect="003778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D20BF"/>
    <w:multiLevelType w:val="hybridMultilevel"/>
    <w:tmpl w:val="0D8896A2"/>
    <w:lvl w:ilvl="0" w:tplc="FB5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00C5"/>
    <w:multiLevelType w:val="hybridMultilevel"/>
    <w:tmpl w:val="6F94EBFA"/>
    <w:lvl w:ilvl="0" w:tplc="FB5E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32872"/>
    <w:multiLevelType w:val="hybridMultilevel"/>
    <w:tmpl w:val="9644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5F"/>
    <w:rsid w:val="000A4624"/>
    <w:rsid w:val="001625E5"/>
    <w:rsid w:val="002134E4"/>
    <w:rsid w:val="00274611"/>
    <w:rsid w:val="0037784A"/>
    <w:rsid w:val="0062428F"/>
    <w:rsid w:val="0075110A"/>
    <w:rsid w:val="00771BAC"/>
    <w:rsid w:val="007E7601"/>
    <w:rsid w:val="00963163"/>
    <w:rsid w:val="009B445F"/>
    <w:rsid w:val="00A36671"/>
    <w:rsid w:val="00B024DF"/>
    <w:rsid w:val="00B81C09"/>
    <w:rsid w:val="00CB68E3"/>
    <w:rsid w:val="00F33F19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0DE5"/>
  <w14:defaultImageDpi w14:val="32767"/>
  <w15:chartTrackingRefBased/>
  <w15:docId w15:val="{5CBD71AC-3625-1846-A1AF-93192CC9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4624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sz w:val="32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44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445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44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45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45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45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45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45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4624"/>
    <w:rPr>
      <w:rFonts w:ascii="Calibri" w:eastAsiaTheme="majorEastAsia" w:hAnsi="Calibri" w:cstheme="majorBidi"/>
      <w:b/>
      <w:sz w:val="32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4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445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445F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45F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4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4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4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4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B445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4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45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B44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B44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B44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B44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B445F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45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445F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B445F"/>
    <w:rPr>
      <w:b/>
      <w:bCs/>
      <w:smallCaps/>
      <w:color w:val="2F5496" w:themeColor="accent1" w:themeShade="BF"/>
      <w:spacing w:val="5"/>
    </w:rPr>
  </w:style>
  <w:style w:type="character" w:customStyle="1" w:styleId="markedcontent">
    <w:name w:val="markedcontent"/>
    <w:basedOn w:val="Domylnaczcionkaakapitu"/>
    <w:rsid w:val="009B445F"/>
  </w:style>
  <w:style w:type="character" w:styleId="Hipercze">
    <w:name w:val="Hyperlink"/>
    <w:basedOn w:val="Domylnaczcionkaakapitu"/>
    <w:uiPriority w:val="99"/>
    <w:unhideWhenUsed/>
    <w:rsid w:val="009B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9B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rfectinfo.pl" TargetMode="External"/><Relationship Id="rId5" Type="http://schemas.openxmlformats.org/officeDocument/2006/relationships/hyperlink" Target="mailto:p9@eduwarsz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Machowska</dc:creator>
  <cp:keywords/>
  <dc:description/>
  <cp:lastModifiedBy>BeataW</cp:lastModifiedBy>
  <cp:revision>4</cp:revision>
  <dcterms:created xsi:type="dcterms:W3CDTF">2024-03-29T08:03:00Z</dcterms:created>
  <dcterms:modified xsi:type="dcterms:W3CDTF">2024-04-03T06:46:00Z</dcterms:modified>
</cp:coreProperties>
</file>